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W w:w="14451" w:type="dxa"/>
        <w:tblLook w:val="04A0" w:firstRow="1" w:lastRow="0" w:firstColumn="1" w:lastColumn="0" w:noHBand="0" w:noVBand="1"/>
      </w:tblPr>
      <w:tblGrid>
        <w:gridCol w:w="8642"/>
        <w:gridCol w:w="3260"/>
        <w:gridCol w:w="2549"/>
      </w:tblGrid>
      <w:tr w:rsidR="003F07D2" w:rsidRPr="00FE1537" w14:paraId="4AF08F1D" w14:textId="77777777" w:rsidTr="003F07D2">
        <w:tc>
          <w:tcPr>
            <w:tcW w:w="11902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4D1B1921" w14:textId="77777777" w:rsidR="003F07D2" w:rsidRPr="00FE1537" w:rsidRDefault="003F07D2" w:rsidP="00FE1537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3</w:t>
            </w: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FF23C8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FF23C8">
              <w:rPr>
                <w:rFonts w:ascii="Times New Roman" w:eastAsia="Calibri" w:hAnsi="Times New Roman" w:cs="Times New Roman"/>
                <w:b/>
              </w:rPr>
              <w:t>ЕФЕКТИВНОСТ И ЕФИКАСНОСТ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54E1B69C" w14:textId="77777777" w:rsidR="00A03253" w:rsidRDefault="003F07D2" w:rsidP="00FE1537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</w:p>
          <w:p w14:paraId="69843662" w14:textId="77777777" w:rsidR="003F07D2" w:rsidRDefault="00787BB5" w:rsidP="00FE1537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ДОЛНА БАНЯ</w:t>
            </w:r>
          </w:p>
          <w:p w14:paraId="239FF7C2" w14:textId="2C36FF02" w:rsidR="00A03253" w:rsidRPr="00FE1537" w:rsidRDefault="00A03253" w:rsidP="00FE1537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</w:tr>
      <w:tr w:rsidR="00FE1537" w:rsidRPr="00FE1537" w14:paraId="6A0DEC36" w14:textId="77777777" w:rsidTr="00FE1537">
        <w:tc>
          <w:tcPr>
            <w:tcW w:w="8642" w:type="dxa"/>
            <w:shd w:val="clear" w:color="auto" w:fill="FFFFFF" w:themeFill="background1"/>
          </w:tcPr>
          <w:p w14:paraId="09AF29E0" w14:textId="77777777" w:rsidR="00FE1537" w:rsidRPr="00FE1537" w:rsidRDefault="00FE1537" w:rsidP="00FE15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1FE61DCA" w14:textId="77777777" w:rsidR="00FE1537" w:rsidRPr="00FE1537" w:rsidRDefault="00FE1537" w:rsidP="00FE1537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5A1196B0" w14:textId="77777777" w:rsidR="00FE1537" w:rsidRPr="00FE1537" w:rsidRDefault="00FE1537" w:rsidP="00FE1537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FE153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6FCEC2A3" w14:textId="77777777" w:rsidR="00FE1537" w:rsidRPr="00FE1537" w:rsidRDefault="00FE1537" w:rsidP="00FE1537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FE153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FF23C8" w:rsidRPr="00FE1537" w14:paraId="300B97C3" w14:textId="77777777" w:rsidTr="00304AC5">
        <w:trPr>
          <w:trHeight w:val="306"/>
        </w:trPr>
        <w:tc>
          <w:tcPr>
            <w:tcW w:w="14451" w:type="dxa"/>
            <w:gridSpan w:val="3"/>
            <w:shd w:val="clear" w:color="auto" w:fill="FBE4D5" w:themeFill="accent2" w:themeFillTint="33"/>
          </w:tcPr>
          <w:p w14:paraId="332BBD58" w14:textId="77777777" w:rsidR="00FF23C8" w:rsidRPr="00FE1537" w:rsidRDefault="00FF23C8" w:rsidP="00FF23C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1.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Резултатите отговарят на договорените цели.</w:t>
            </w:r>
          </w:p>
        </w:tc>
      </w:tr>
      <w:tr w:rsidR="00BE00B7" w:rsidRPr="00FE1537" w14:paraId="5F62DE7C" w14:textId="77777777" w:rsidTr="00304AC5">
        <w:tc>
          <w:tcPr>
            <w:tcW w:w="8642" w:type="dxa"/>
            <w:shd w:val="clear" w:color="auto" w:fill="FFFFFF" w:themeFill="background1"/>
          </w:tcPr>
          <w:p w14:paraId="47C9CF8F" w14:textId="77777777" w:rsidR="00BE00B7" w:rsidRPr="00FE1537" w:rsidRDefault="00BE00B7" w:rsidP="00BE00B7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планира своите дейности и бюджет в съответствие с нейните стратегически планове на стратегическо и оперативно ниво.</w:t>
            </w:r>
          </w:p>
        </w:tc>
        <w:tc>
          <w:tcPr>
            <w:tcW w:w="3260" w:type="dxa"/>
            <w:shd w:val="clear" w:color="auto" w:fill="FFFFFF" w:themeFill="background1"/>
          </w:tcPr>
          <w:p w14:paraId="242C71E0" w14:textId="451722CF" w:rsidR="00BE00B7" w:rsidRPr="00B638A6" w:rsidRDefault="00AA7AC5" w:rsidP="00AA7AC5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B638A6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Тук ще подчертая</w:t>
            </w:r>
            <w:r w:rsidR="00A03253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,</w:t>
            </w:r>
            <w:r w:rsidRPr="00B638A6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</w:t>
            </w:r>
            <w:r w:rsidR="00B638A6" w:rsidRPr="00B638A6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че </w:t>
            </w:r>
            <w:r w:rsidRPr="00B638A6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планова дейност</w:t>
            </w:r>
            <w:r w:rsidR="00B638A6" w:rsidRPr="00B638A6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е изразена в няколко</w:t>
            </w:r>
            <w:r w:rsidRPr="00B638A6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, стратегически документ</w:t>
            </w:r>
            <w:r w:rsidR="00B638A6" w:rsidRPr="00B638A6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а</w:t>
            </w:r>
            <w:r w:rsidRPr="00B638A6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(Общинска стратегия за подкрепа за личностното развитие на децата и учениците; </w:t>
            </w:r>
            <w:r w:rsidR="00B638A6" w:rsidRPr="00B638A6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Стратегия за управление на общинската собственост в Община Долна баня за периода 2019-2023 година</w:t>
            </w:r>
            <w:r w:rsidRPr="00B638A6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),</w:t>
            </w:r>
            <w:r w:rsidR="00B638A6" w:rsidRPr="00B638A6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другите качени стратегически документи са за предходни периоди</w:t>
            </w:r>
            <w:r w:rsidRPr="00B638A6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, бюджет на Община </w:t>
            </w:r>
            <w:r w:rsidR="00B638A6" w:rsidRPr="00B638A6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Долна Баня</w:t>
            </w:r>
            <w:r w:rsidRPr="00B638A6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за съответната годин</w:t>
            </w:r>
            <w:r w:rsidR="00B638A6" w:rsidRPr="00B638A6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а</w:t>
            </w:r>
            <w:r w:rsidRPr="00B638A6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, решения за приемане на бюджета на общината.</w:t>
            </w:r>
          </w:p>
        </w:tc>
        <w:tc>
          <w:tcPr>
            <w:tcW w:w="2549" w:type="dxa"/>
            <w:shd w:val="clear" w:color="auto" w:fill="FFFFFF" w:themeFill="background1"/>
          </w:tcPr>
          <w:p w14:paraId="58195871" w14:textId="6D0859D7" w:rsidR="00BE00B7" w:rsidRPr="008573D0" w:rsidRDefault="00615121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ДА</w:t>
            </w:r>
          </w:p>
        </w:tc>
      </w:tr>
      <w:tr w:rsidR="00A03253" w:rsidRPr="00A03253" w14:paraId="2787B6B4" w14:textId="77777777" w:rsidTr="00304AC5">
        <w:tc>
          <w:tcPr>
            <w:tcW w:w="14451" w:type="dxa"/>
            <w:gridSpan w:val="3"/>
            <w:shd w:val="clear" w:color="auto" w:fill="FBE4D5" w:themeFill="accent2" w:themeFillTint="33"/>
          </w:tcPr>
          <w:p w14:paraId="6EFE296A" w14:textId="77777777" w:rsidR="00FF23C8" w:rsidRPr="00A03253" w:rsidRDefault="00FF23C8" w:rsidP="00AA7AC5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A03253"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lang w:val="bg-BG"/>
              </w:rPr>
              <w:t xml:space="preserve">ДЕЙНОСТ 2. </w:t>
            </w:r>
            <w:r w:rsidRPr="00A03253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text1"/>
                <w:lang w:val="bg-BG"/>
              </w:rPr>
              <w:t>Постигната е максималната възможна полза при определените налични ресурси.</w:t>
            </w:r>
          </w:p>
        </w:tc>
      </w:tr>
      <w:tr w:rsidR="00BE00B7" w:rsidRPr="00FE1537" w14:paraId="08A99B87" w14:textId="77777777" w:rsidTr="00304AC5">
        <w:tc>
          <w:tcPr>
            <w:tcW w:w="8642" w:type="dxa"/>
            <w:shd w:val="clear" w:color="auto" w:fill="FFFFFF" w:themeFill="background1"/>
          </w:tcPr>
          <w:p w14:paraId="1C78E026" w14:textId="77777777" w:rsidR="00BE00B7" w:rsidRPr="00FE1537" w:rsidRDefault="00BE00B7" w:rsidP="00BE00B7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Редовно се събира и анализира информация за изпълнението на заложените от общината цели и приоритети. Общината предприема действия за справяне с различията между очаквано и действително изпълнение.</w:t>
            </w:r>
          </w:p>
        </w:tc>
        <w:tc>
          <w:tcPr>
            <w:tcW w:w="3260" w:type="dxa"/>
            <w:shd w:val="clear" w:color="auto" w:fill="FFFFFF" w:themeFill="background1"/>
          </w:tcPr>
          <w:p w14:paraId="643BD397" w14:textId="640571E1" w:rsidR="00BE00B7" w:rsidRPr="00231461" w:rsidRDefault="00AA7AC5" w:rsidP="00AA7AC5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231461">
              <w:rPr>
                <w:rFonts w:ascii="Times New Roman" w:hAnsi="Times New Roman" w:cs="Times New Roman"/>
                <w:i/>
                <w:iCs/>
                <w:color w:val="000000" w:themeColor="text1"/>
                <w:lang w:val="bg-BG"/>
              </w:rPr>
              <w:t>Предприемат се действия за справяне с различията между очаквано и действително изпълнение</w:t>
            </w:r>
            <w:r w:rsidR="00231461" w:rsidRPr="00231461">
              <w:rPr>
                <w:rFonts w:ascii="Times New Roman" w:hAnsi="Times New Roman" w:cs="Times New Roman"/>
                <w:i/>
                <w:iCs/>
                <w:color w:val="000000" w:themeColor="text1"/>
                <w:lang w:val="bg-BG"/>
              </w:rPr>
              <w:t xml:space="preserve"> чрез Наредби и о</w:t>
            </w:r>
            <w:r w:rsidRPr="00231461">
              <w:rPr>
                <w:rFonts w:ascii="Times New Roman" w:hAnsi="Times New Roman" w:cs="Times New Roman"/>
                <w:i/>
                <w:iCs/>
                <w:color w:val="000000" w:themeColor="text1"/>
                <w:lang w:val="bg-BG"/>
              </w:rPr>
              <w:t>тчет</w:t>
            </w:r>
            <w:r w:rsidR="00231461" w:rsidRPr="00231461">
              <w:rPr>
                <w:rFonts w:ascii="Times New Roman" w:hAnsi="Times New Roman" w:cs="Times New Roman"/>
                <w:i/>
                <w:iCs/>
                <w:color w:val="000000" w:themeColor="text1"/>
                <w:lang w:val="bg-BG"/>
              </w:rPr>
              <w:t>и</w:t>
            </w:r>
            <w:r w:rsidRPr="00231461">
              <w:rPr>
                <w:rFonts w:ascii="Times New Roman" w:hAnsi="Times New Roman" w:cs="Times New Roman"/>
                <w:i/>
                <w:iCs/>
                <w:color w:val="000000" w:themeColor="text1"/>
                <w:lang w:val="bg-BG"/>
              </w:rPr>
              <w:t xml:space="preserve"> </w:t>
            </w:r>
            <w:r w:rsidR="00231461" w:rsidRPr="00231461">
              <w:rPr>
                <w:rFonts w:ascii="Times New Roman" w:hAnsi="Times New Roman" w:cs="Times New Roman"/>
                <w:i/>
                <w:iCs/>
                <w:color w:val="000000" w:themeColor="text1"/>
                <w:lang w:val="bg-BG"/>
              </w:rPr>
              <w:t>/</w:t>
            </w:r>
            <w:r w:rsidR="00231461" w:rsidRPr="00231461">
              <w:rPr>
                <w:color w:val="000000" w:themeColor="text1"/>
              </w:rPr>
              <w:t xml:space="preserve"> </w:t>
            </w:r>
            <w:r w:rsidR="00231461" w:rsidRPr="00231461">
              <w:rPr>
                <w:rFonts w:ascii="Times New Roman" w:hAnsi="Times New Roman" w:cs="Times New Roman"/>
                <w:i/>
                <w:iCs/>
                <w:color w:val="000000" w:themeColor="text1"/>
                <w:lang w:val="bg-BG"/>
              </w:rPr>
              <w:t xml:space="preserve">Отчети за изпълнението на бюджета на </w:t>
            </w:r>
            <w:r w:rsidR="00231461" w:rsidRPr="00231461">
              <w:rPr>
                <w:rFonts w:ascii="Times New Roman" w:hAnsi="Times New Roman" w:cs="Times New Roman"/>
                <w:i/>
                <w:iCs/>
                <w:color w:val="000000" w:themeColor="text1"/>
                <w:lang w:val="bg-BG"/>
              </w:rPr>
              <w:lastRenderedPageBreak/>
              <w:t>общината по години и отчети на изпълнение на конкретни дейности на общината</w:t>
            </w:r>
            <w:r w:rsidRPr="00231461">
              <w:rPr>
                <w:rFonts w:ascii="Times New Roman" w:hAnsi="Times New Roman" w:cs="Times New Roman"/>
                <w:i/>
                <w:iCs/>
                <w:color w:val="000000" w:themeColor="text1"/>
                <w:lang w:val="bg-BG"/>
              </w:rPr>
              <w:t>/.</w:t>
            </w:r>
          </w:p>
        </w:tc>
        <w:tc>
          <w:tcPr>
            <w:tcW w:w="2549" w:type="dxa"/>
            <w:shd w:val="clear" w:color="auto" w:fill="FFFFFF" w:themeFill="background1"/>
          </w:tcPr>
          <w:p w14:paraId="66313420" w14:textId="688EDFBA" w:rsidR="00BE00B7" w:rsidRPr="008573D0" w:rsidRDefault="00615121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lastRenderedPageBreak/>
              <w:t>ДА</w:t>
            </w:r>
          </w:p>
        </w:tc>
      </w:tr>
      <w:tr w:rsidR="00A03253" w:rsidRPr="00A03253" w14:paraId="008105F6" w14:textId="77777777" w:rsidTr="00304AC5">
        <w:tc>
          <w:tcPr>
            <w:tcW w:w="14451" w:type="dxa"/>
            <w:gridSpan w:val="3"/>
            <w:shd w:val="clear" w:color="auto" w:fill="FBE4D5" w:themeFill="accent2" w:themeFillTint="33"/>
          </w:tcPr>
          <w:p w14:paraId="6DC02CBB" w14:textId="77777777" w:rsidR="00FF23C8" w:rsidRPr="00A03253" w:rsidRDefault="00FF23C8" w:rsidP="00AA7AC5">
            <w:pPr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lang w:val="bg-BG"/>
              </w:rPr>
            </w:pPr>
            <w:r w:rsidRPr="00A03253"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lang w:val="bg-BG"/>
              </w:rPr>
              <w:t xml:space="preserve">ДЕЙНОСТ 3. </w:t>
            </w:r>
            <w:r w:rsidRPr="00A03253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text1"/>
                <w:lang w:val="bg-BG"/>
              </w:rPr>
              <w:t>Системите за управление на изпълнението спомагат за оценка и повишаване на ефикасността и ефективността на услугите.</w:t>
            </w:r>
          </w:p>
        </w:tc>
      </w:tr>
      <w:tr w:rsidR="00BE00B7" w:rsidRPr="00FE1537" w14:paraId="69C15694" w14:textId="77777777" w:rsidTr="00304AC5">
        <w:tc>
          <w:tcPr>
            <w:tcW w:w="8642" w:type="dxa"/>
            <w:shd w:val="clear" w:color="auto" w:fill="FFFFFF" w:themeFill="background1"/>
          </w:tcPr>
          <w:p w14:paraId="70CE63F0" w14:textId="77777777" w:rsidR="00BE00B7" w:rsidRPr="00FE1537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FE1537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Общината разработва и прилага рамка за управление на изпълнението, която покрива всички нейни цели, услуги и функции, включително подходящи индикатори, и докладва редовно за нейното изпълнение и нейния напредък.</w:t>
            </w:r>
          </w:p>
        </w:tc>
        <w:tc>
          <w:tcPr>
            <w:tcW w:w="3260" w:type="dxa"/>
            <w:shd w:val="clear" w:color="auto" w:fill="FFFFFF" w:themeFill="background1"/>
          </w:tcPr>
          <w:p w14:paraId="38DCE985" w14:textId="39BDC5FB" w:rsidR="00BE00B7" w:rsidRPr="00231461" w:rsidRDefault="00AA7AC5" w:rsidP="00AA7AC5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231461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Наред с оперативно разпределение на целите на общината по административни дирекции, се посочват конкретни измерители и се прави отчет на тяхното изпълнение. От приложената информацията е видно, че акцентът е върху контрола. Общината разработва и прилага системата за управление на качеството като Общината е одитирана за съответствие с изискванията </w:t>
            </w:r>
            <w:r w:rsidR="00231461" w:rsidRPr="00231461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и притежава такъв сертификат -</w:t>
            </w:r>
            <w:r w:rsidRPr="00231461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ISO 9001:2015</w:t>
            </w:r>
            <w:r w:rsidR="00231461" w:rsidRPr="00231461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, валидност на приложения сертификат е до 13.04.2025</w:t>
            </w:r>
            <w:r w:rsidRPr="00231461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.</w:t>
            </w:r>
          </w:p>
        </w:tc>
        <w:tc>
          <w:tcPr>
            <w:tcW w:w="2549" w:type="dxa"/>
            <w:shd w:val="clear" w:color="auto" w:fill="FFFFFF" w:themeFill="background1"/>
          </w:tcPr>
          <w:p w14:paraId="0DF777F3" w14:textId="175E7841" w:rsidR="00BE00B7" w:rsidRPr="008573D0" w:rsidRDefault="00615121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ДА</w:t>
            </w:r>
          </w:p>
        </w:tc>
      </w:tr>
      <w:tr w:rsidR="00BE00B7" w:rsidRPr="00FE1537" w14:paraId="124B0591" w14:textId="77777777" w:rsidTr="00304AC5">
        <w:tc>
          <w:tcPr>
            <w:tcW w:w="8642" w:type="dxa"/>
            <w:shd w:val="clear" w:color="auto" w:fill="FFFFFF" w:themeFill="background1"/>
          </w:tcPr>
          <w:p w14:paraId="39235989" w14:textId="4060EE2C" w:rsidR="00BE00B7" w:rsidRPr="00FE1537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4.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Общината обменя добри практики с други общини и използва тази информация, за да подобри своята собствена ефективност и ефикасност.</w:t>
            </w:r>
          </w:p>
        </w:tc>
        <w:tc>
          <w:tcPr>
            <w:tcW w:w="3260" w:type="dxa"/>
            <w:shd w:val="clear" w:color="auto" w:fill="FFFFFF" w:themeFill="background1"/>
          </w:tcPr>
          <w:p w14:paraId="1C2EBA95" w14:textId="1D1BAC8E" w:rsidR="00BE00B7" w:rsidRPr="00533D86" w:rsidRDefault="00231461" w:rsidP="00AA7AC5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ED0000"/>
                <w:lang w:val="bg-BG"/>
              </w:rPr>
            </w:pPr>
            <w:r w:rsidRPr="00947AF5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Общината е приложила договор за уча</w:t>
            </w:r>
            <w:r w:rsidR="00D51F13" w:rsidRPr="00947AF5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с</w:t>
            </w:r>
            <w:r w:rsidRPr="00947AF5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тие в </w:t>
            </w:r>
            <w:r w:rsidR="00947AF5" w:rsidRPr="00947AF5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проект</w:t>
            </w:r>
            <w:r w:rsidRPr="00947AF5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за </w:t>
            </w:r>
            <w:r w:rsidR="00AA7AC5" w:rsidRPr="00947AF5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обмен на добри практики </w:t>
            </w:r>
            <w:r w:rsidR="00947AF5" w:rsidRPr="00947AF5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с </w:t>
            </w:r>
            <w:r w:rsidR="00AA7AC5" w:rsidRPr="00947AF5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гр. Л</w:t>
            </w:r>
            <w:r w:rsidRPr="00947AF5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арнака от 2017.</w:t>
            </w:r>
            <w:r w:rsidR="00D51F13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Няма представени конкретни доказателства по този индикатор.</w:t>
            </w:r>
          </w:p>
        </w:tc>
        <w:tc>
          <w:tcPr>
            <w:tcW w:w="2549" w:type="dxa"/>
            <w:shd w:val="clear" w:color="auto" w:fill="FFFFFF" w:themeFill="background1"/>
          </w:tcPr>
          <w:p w14:paraId="47B8A97D" w14:textId="201CAB08" w:rsidR="00BE00B7" w:rsidRPr="008573D0" w:rsidRDefault="00615121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НЕ</w:t>
            </w:r>
          </w:p>
        </w:tc>
      </w:tr>
      <w:tr w:rsidR="00BE00B7" w:rsidRPr="00FE1537" w14:paraId="0B1965AB" w14:textId="77777777" w:rsidTr="00304AC5">
        <w:tc>
          <w:tcPr>
            <w:tcW w:w="8642" w:type="dxa"/>
            <w:shd w:val="clear" w:color="auto" w:fill="FFFFFF" w:themeFill="background1"/>
          </w:tcPr>
          <w:p w14:paraId="63214764" w14:textId="77777777" w:rsidR="00BE00B7" w:rsidRPr="00FE1537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 xml:space="preserve">Индикатор 5.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Общината прилага стратегически документ за оперативен мониторинг и оценка на публичните политики.</w:t>
            </w:r>
          </w:p>
        </w:tc>
        <w:tc>
          <w:tcPr>
            <w:tcW w:w="3260" w:type="dxa"/>
            <w:shd w:val="clear" w:color="auto" w:fill="FFFFFF" w:themeFill="background1"/>
          </w:tcPr>
          <w:p w14:paraId="2355F07B" w14:textId="46F17F98" w:rsidR="00AA7AC5" w:rsidRPr="00947AF5" w:rsidRDefault="00AA7AC5" w:rsidP="00AA7AC5">
            <w:pPr>
              <w:tabs>
                <w:tab w:val="left" w:pos="7938"/>
              </w:tabs>
              <w:spacing w:afterLines="40" w:after="96"/>
              <w:rPr>
                <w:rFonts w:ascii="Times New Roman" w:hAnsi="Times New Roman" w:cs="Times New Roman"/>
                <w:i/>
                <w:iCs/>
                <w:color w:val="000000" w:themeColor="text1"/>
                <w:lang w:val="bg-BG"/>
              </w:rPr>
            </w:pPr>
            <w:r w:rsidRPr="00947AF5">
              <w:rPr>
                <w:rFonts w:ascii="Times New Roman" w:hAnsi="Times New Roman" w:cs="Times New Roman"/>
                <w:i/>
                <w:iCs/>
                <w:color w:val="000000" w:themeColor="text1"/>
                <w:lang w:val="bg-BG"/>
              </w:rPr>
              <w:t xml:space="preserve">Като доказателствен материал по този принцип са представени </w:t>
            </w:r>
            <w:r w:rsidR="00947AF5" w:rsidRPr="00947AF5">
              <w:rPr>
                <w:rFonts w:ascii="Times New Roman" w:hAnsi="Times New Roman" w:cs="Times New Roman"/>
                <w:i/>
                <w:iCs/>
                <w:color w:val="000000" w:themeColor="text1"/>
                <w:lang w:val="bg-BG"/>
              </w:rPr>
              <w:t>Годишен план на дейностите за подкрепа за личностно развитие за 2025 година</w:t>
            </w:r>
            <w:r w:rsidR="00947AF5" w:rsidRPr="00947AF5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</w:t>
            </w:r>
            <w:r w:rsidR="00947AF5" w:rsidRPr="00947AF5">
              <w:rPr>
                <w:rFonts w:ascii="Times New Roman" w:hAnsi="Times New Roman" w:cs="Times New Roman"/>
                <w:i/>
                <w:iCs/>
                <w:color w:val="000000" w:themeColor="text1"/>
                <w:lang w:val="bg-BG"/>
              </w:rPr>
              <w:t>и Отчет на Годишен план на дейностите за подкрепа за личностно развитие на децата и учениците през 2024 година. Цитирам последните 2 документа, но също така са качени документи от 2005, за 2011, 2012, 2013, 2014, 2015, 2016, 2017, 2018, 2019,2020, 2021, 2022, 2023 и 2024</w:t>
            </w:r>
            <w:r w:rsidRPr="00947AF5">
              <w:rPr>
                <w:rFonts w:ascii="Times New Roman" w:hAnsi="Times New Roman" w:cs="Times New Roman"/>
                <w:i/>
                <w:iCs/>
                <w:color w:val="000000" w:themeColor="text1"/>
                <w:lang w:val="bg-BG"/>
              </w:rPr>
              <w:t>.</w:t>
            </w:r>
          </w:p>
          <w:p w14:paraId="0EBCBE9E" w14:textId="7BA3EC93" w:rsidR="00BE00B7" w:rsidRPr="00947AF5" w:rsidRDefault="00AA7AC5" w:rsidP="00AA7AC5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947AF5">
              <w:rPr>
                <w:rFonts w:ascii="Times New Roman" w:hAnsi="Times New Roman" w:cs="Times New Roman"/>
                <w:i/>
                <w:iCs/>
                <w:color w:val="000000" w:themeColor="text1"/>
                <w:lang w:val="bg-BG"/>
              </w:rPr>
              <w:t xml:space="preserve">Към Общината </w:t>
            </w:r>
            <w:r w:rsidR="00947AF5" w:rsidRPr="00947AF5">
              <w:rPr>
                <w:rFonts w:ascii="Times New Roman" w:hAnsi="Times New Roman" w:cs="Times New Roman"/>
                <w:i/>
                <w:iCs/>
                <w:color w:val="000000" w:themeColor="text1"/>
                <w:lang w:val="bg-BG"/>
              </w:rPr>
              <w:t xml:space="preserve">не </w:t>
            </w:r>
            <w:r w:rsidRPr="00947AF5">
              <w:rPr>
                <w:rFonts w:ascii="Times New Roman" w:hAnsi="Times New Roman" w:cs="Times New Roman"/>
                <w:i/>
                <w:iCs/>
                <w:color w:val="000000" w:themeColor="text1"/>
                <w:lang w:val="bg-BG"/>
              </w:rPr>
              <w:t xml:space="preserve">съществува Звено за Вътрешен одит </w:t>
            </w:r>
            <w:r w:rsidR="00947AF5" w:rsidRPr="00947AF5">
              <w:rPr>
                <w:rFonts w:ascii="Times New Roman" w:hAnsi="Times New Roman" w:cs="Times New Roman"/>
                <w:i/>
                <w:iCs/>
                <w:color w:val="000000" w:themeColor="text1"/>
                <w:lang w:val="bg-BG"/>
              </w:rPr>
              <w:t xml:space="preserve">поради това че не се изисва по закон, съответно няма представени </w:t>
            </w:r>
            <w:r w:rsidRPr="00947AF5">
              <w:rPr>
                <w:rFonts w:ascii="Times New Roman" w:hAnsi="Times New Roman" w:cs="Times New Roman"/>
                <w:i/>
                <w:iCs/>
                <w:color w:val="000000" w:themeColor="text1"/>
                <w:lang w:val="bg-BG"/>
              </w:rPr>
              <w:t xml:space="preserve">одитни доклада за извършен вътрешен </w:t>
            </w:r>
            <w:r w:rsidR="00947AF5" w:rsidRPr="00947AF5">
              <w:rPr>
                <w:rFonts w:ascii="Times New Roman" w:hAnsi="Times New Roman" w:cs="Times New Roman"/>
                <w:i/>
                <w:iCs/>
                <w:color w:val="000000" w:themeColor="text1"/>
                <w:lang w:val="bg-BG"/>
              </w:rPr>
              <w:t>одити</w:t>
            </w:r>
            <w:r w:rsidRPr="00947AF5">
              <w:rPr>
                <w:rFonts w:ascii="Times New Roman" w:hAnsi="Times New Roman" w:cs="Times New Roman"/>
                <w:i/>
                <w:iCs/>
                <w:color w:val="000000" w:themeColor="text1"/>
                <w:lang w:val="bg-BG"/>
              </w:rPr>
              <w:t>.</w:t>
            </w:r>
          </w:p>
        </w:tc>
        <w:tc>
          <w:tcPr>
            <w:tcW w:w="2549" w:type="dxa"/>
            <w:shd w:val="clear" w:color="auto" w:fill="FFFFFF" w:themeFill="background1"/>
          </w:tcPr>
          <w:p w14:paraId="79E96D77" w14:textId="766362E1" w:rsidR="00BE00B7" w:rsidRPr="008573D0" w:rsidRDefault="00615121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ДА</w:t>
            </w:r>
          </w:p>
        </w:tc>
      </w:tr>
      <w:tr w:rsidR="00BE00B7" w:rsidRPr="00FE1537" w14:paraId="57FC52A0" w14:textId="77777777" w:rsidTr="00304AC5">
        <w:tc>
          <w:tcPr>
            <w:tcW w:w="8642" w:type="dxa"/>
            <w:shd w:val="clear" w:color="auto" w:fill="FFFFFF" w:themeFill="background1"/>
          </w:tcPr>
          <w:p w14:paraId="685E1946" w14:textId="77777777" w:rsidR="00BE00B7" w:rsidRPr="00FE1537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6.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Общината взема под внимание резултатите от своето оценяване  при изпълнението на своите бъдещи публични политики.</w:t>
            </w:r>
          </w:p>
        </w:tc>
        <w:tc>
          <w:tcPr>
            <w:tcW w:w="3260" w:type="dxa"/>
            <w:shd w:val="clear" w:color="auto" w:fill="FFFFFF" w:themeFill="background1"/>
          </w:tcPr>
          <w:p w14:paraId="61EE1329" w14:textId="27806DFE" w:rsidR="00AA7AC5" w:rsidRPr="0042363A" w:rsidRDefault="00AA7AC5" w:rsidP="00AA7AC5">
            <w:pPr>
              <w:tabs>
                <w:tab w:val="left" w:pos="7938"/>
              </w:tabs>
              <w:spacing w:afterLines="40" w:after="96"/>
              <w:rPr>
                <w:rFonts w:ascii="Times New Roman" w:hAnsi="Times New Roman" w:cs="Times New Roman"/>
                <w:i/>
                <w:iCs/>
                <w:color w:val="000000" w:themeColor="text1"/>
                <w:lang w:val="bg-BG"/>
              </w:rPr>
            </w:pPr>
            <w:r w:rsidRPr="0042363A">
              <w:rPr>
                <w:rFonts w:ascii="Times New Roman" w:hAnsi="Times New Roman" w:cs="Times New Roman"/>
                <w:i/>
                <w:iCs/>
                <w:color w:val="000000" w:themeColor="text1"/>
                <w:lang w:val="bg-BG"/>
              </w:rPr>
              <w:t xml:space="preserve">Община </w:t>
            </w:r>
            <w:r w:rsidR="0042363A" w:rsidRPr="0042363A">
              <w:rPr>
                <w:rFonts w:ascii="Times New Roman" w:hAnsi="Times New Roman" w:cs="Times New Roman"/>
                <w:i/>
                <w:iCs/>
                <w:color w:val="000000" w:themeColor="text1"/>
                <w:lang w:val="bg-BG"/>
              </w:rPr>
              <w:t>Долна Баня</w:t>
            </w:r>
            <w:r w:rsidRPr="0042363A">
              <w:rPr>
                <w:rFonts w:ascii="Times New Roman" w:hAnsi="Times New Roman" w:cs="Times New Roman"/>
                <w:i/>
                <w:iCs/>
                <w:color w:val="000000" w:themeColor="text1"/>
                <w:lang w:val="bg-BG"/>
              </w:rPr>
              <w:t xml:space="preserve"> взема под внимание резултатите от своето оценяване,  при изпълнението на своите бъдещи публични политики, включени в следните основни документи:</w:t>
            </w:r>
          </w:p>
          <w:p w14:paraId="7CFC8F8E" w14:textId="1B6A8E1B" w:rsidR="00BE00B7" w:rsidRPr="0042363A" w:rsidRDefault="00AA7AC5" w:rsidP="0042363A">
            <w:pPr>
              <w:tabs>
                <w:tab w:val="left" w:pos="7938"/>
              </w:tabs>
              <w:spacing w:afterLines="40" w:after="96"/>
              <w:rPr>
                <w:rFonts w:ascii="Times New Roman" w:hAnsi="Times New Roman" w:cs="Times New Roman"/>
                <w:i/>
                <w:iCs/>
                <w:color w:val="000000" w:themeColor="text1"/>
                <w:lang w:val="bg-BG"/>
              </w:rPr>
            </w:pPr>
            <w:r w:rsidRPr="0042363A">
              <w:rPr>
                <w:rFonts w:ascii="Times New Roman" w:hAnsi="Times New Roman" w:cs="Times New Roman"/>
                <w:i/>
                <w:iCs/>
                <w:color w:val="000000" w:themeColor="text1"/>
                <w:lang w:val="bg-BG"/>
              </w:rPr>
              <w:t>1.Доклад от одит на система на управление за 20</w:t>
            </w:r>
            <w:r w:rsidR="0042363A" w:rsidRPr="0042363A">
              <w:rPr>
                <w:rFonts w:ascii="Times New Roman" w:hAnsi="Times New Roman" w:cs="Times New Roman"/>
                <w:i/>
                <w:iCs/>
                <w:color w:val="000000" w:themeColor="text1"/>
                <w:lang w:val="bg-BG"/>
              </w:rPr>
              <w:t>23</w:t>
            </w:r>
            <w:r w:rsidRPr="0042363A">
              <w:rPr>
                <w:rFonts w:ascii="Times New Roman" w:hAnsi="Times New Roman" w:cs="Times New Roman"/>
                <w:i/>
                <w:iCs/>
                <w:color w:val="000000" w:themeColor="text1"/>
                <w:lang w:val="bg-BG"/>
              </w:rPr>
              <w:t xml:space="preserve"> г.</w:t>
            </w:r>
          </w:p>
        </w:tc>
        <w:tc>
          <w:tcPr>
            <w:tcW w:w="2549" w:type="dxa"/>
            <w:shd w:val="clear" w:color="auto" w:fill="FFFFFF" w:themeFill="background1"/>
          </w:tcPr>
          <w:p w14:paraId="001C47D4" w14:textId="034C029A" w:rsidR="00BE00B7" w:rsidRPr="008573D0" w:rsidRDefault="00615121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ДА</w:t>
            </w:r>
          </w:p>
        </w:tc>
      </w:tr>
      <w:tr w:rsidR="00A03253" w:rsidRPr="00A03253" w14:paraId="7D4B2D1A" w14:textId="77777777" w:rsidTr="00304AC5">
        <w:tc>
          <w:tcPr>
            <w:tcW w:w="14451" w:type="dxa"/>
            <w:gridSpan w:val="3"/>
            <w:shd w:val="clear" w:color="auto" w:fill="FBE4D5" w:themeFill="accent2" w:themeFillTint="33"/>
          </w:tcPr>
          <w:p w14:paraId="05FAB054" w14:textId="77777777" w:rsidR="00FE1537" w:rsidRPr="00A03253" w:rsidRDefault="00FE1537" w:rsidP="00AA7AC5">
            <w:pPr>
              <w:tabs>
                <w:tab w:val="left" w:pos="7938"/>
              </w:tabs>
              <w:spacing w:afterLines="40" w:after="96" w:line="276" w:lineRule="auto"/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lang w:val="bg-BG"/>
              </w:rPr>
            </w:pPr>
            <w:r w:rsidRPr="00A03253"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lang w:val="bg-BG"/>
              </w:rPr>
              <w:t xml:space="preserve">ДЕЙНОСТ 4: </w:t>
            </w:r>
            <w:r w:rsidRPr="00A03253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text1"/>
                <w:lang w:val="bg-BG"/>
              </w:rPr>
              <w:t>Редовно се извършват одити (анализи и оценки на дейността) за подобряване на изпълнението.</w:t>
            </w:r>
          </w:p>
        </w:tc>
      </w:tr>
      <w:tr w:rsidR="00BE00B7" w:rsidRPr="00FE1537" w14:paraId="264FF962" w14:textId="77777777" w:rsidTr="00304AC5">
        <w:tc>
          <w:tcPr>
            <w:tcW w:w="8642" w:type="dxa"/>
            <w:shd w:val="clear" w:color="auto" w:fill="FFFFFF" w:themeFill="background1"/>
          </w:tcPr>
          <w:p w14:paraId="480E2D30" w14:textId="77777777" w:rsidR="00BE00B7" w:rsidRPr="00FE1537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 xml:space="preserve">Индикатор 7.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Процедурите, докладите за изпълнение и информационните системи подлежат на независима оценка и резултатите се докладват на общинските съветници</w:t>
            </w:r>
          </w:p>
        </w:tc>
        <w:tc>
          <w:tcPr>
            <w:tcW w:w="3260" w:type="dxa"/>
            <w:shd w:val="clear" w:color="auto" w:fill="FFFFFF" w:themeFill="background1"/>
          </w:tcPr>
          <w:p w14:paraId="5B578B9C" w14:textId="6D5BBD3D" w:rsidR="00AA7AC5" w:rsidRPr="00C44829" w:rsidRDefault="00AA7AC5" w:rsidP="00C44829">
            <w:pPr>
              <w:tabs>
                <w:tab w:val="left" w:pos="7938"/>
              </w:tabs>
              <w:spacing w:afterLines="40" w:after="96"/>
              <w:rPr>
                <w:rFonts w:ascii="Times New Roman" w:hAnsi="Times New Roman" w:cs="Times New Roman"/>
                <w:i/>
                <w:iCs/>
                <w:color w:val="000000" w:themeColor="text1"/>
                <w:lang w:val="bg-BG"/>
              </w:rPr>
            </w:pPr>
            <w:r w:rsidRPr="00C44829">
              <w:rPr>
                <w:rFonts w:ascii="Times New Roman" w:hAnsi="Times New Roman" w:cs="Times New Roman"/>
                <w:i/>
                <w:iCs/>
                <w:color w:val="000000" w:themeColor="text1"/>
                <w:lang w:val="bg-BG"/>
              </w:rPr>
              <w:t xml:space="preserve">Като доказателствен материал са представени </w:t>
            </w:r>
            <w:r w:rsidR="00C44829" w:rsidRPr="00C44829">
              <w:rPr>
                <w:rFonts w:ascii="Times New Roman" w:hAnsi="Times New Roman" w:cs="Times New Roman"/>
                <w:i/>
                <w:iCs/>
                <w:color w:val="000000" w:themeColor="text1"/>
                <w:lang w:val="bg-BG"/>
              </w:rPr>
              <w:t>доклад за състоянието на системите за финансово управление и контрол за 2022 година на община Долна баня, като оценката се определя като „много добра“</w:t>
            </w:r>
            <w:r w:rsidRPr="00C44829">
              <w:rPr>
                <w:rFonts w:ascii="Times New Roman" w:hAnsi="Times New Roman" w:cs="Times New Roman"/>
                <w:i/>
                <w:iCs/>
                <w:color w:val="000000" w:themeColor="text1"/>
                <w:lang w:val="bg-BG"/>
              </w:rPr>
              <w:t xml:space="preserve">. </w:t>
            </w:r>
          </w:p>
          <w:p w14:paraId="62E87642" w14:textId="2C93395B" w:rsidR="00BE00B7" w:rsidRPr="00C44829" w:rsidRDefault="00C44829" w:rsidP="00AA7AC5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C44829">
              <w:rPr>
                <w:rFonts w:ascii="Times New Roman" w:hAnsi="Times New Roman" w:cs="Times New Roman"/>
                <w:i/>
                <w:iCs/>
                <w:color w:val="000000" w:themeColor="text1"/>
                <w:lang w:val="bg-BG"/>
              </w:rPr>
              <w:t>Документът е от 2022</w:t>
            </w:r>
            <w:r w:rsidR="00AA7AC5" w:rsidRPr="00C44829">
              <w:rPr>
                <w:rFonts w:ascii="Times New Roman" w:hAnsi="Times New Roman" w:cs="Times New Roman"/>
                <w:i/>
                <w:iCs/>
                <w:color w:val="000000" w:themeColor="text1"/>
                <w:lang w:val="bg-BG"/>
              </w:rPr>
              <w:t>.</w:t>
            </w:r>
          </w:p>
        </w:tc>
        <w:tc>
          <w:tcPr>
            <w:tcW w:w="2549" w:type="dxa"/>
            <w:shd w:val="clear" w:color="auto" w:fill="FFFFFF" w:themeFill="background1"/>
          </w:tcPr>
          <w:p w14:paraId="0B0DAA6E" w14:textId="56ADC211" w:rsidR="00BE00B7" w:rsidRPr="008573D0" w:rsidRDefault="00615121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НЕ</w:t>
            </w:r>
          </w:p>
        </w:tc>
      </w:tr>
      <w:tr w:rsidR="00BE00B7" w:rsidRPr="00FE1537" w14:paraId="3655A866" w14:textId="77777777" w:rsidTr="00304AC5">
        <w:tc>
          <w:tcPr>
            <w:tcW w:w="8642" w:type="dxa"/>
            <w:shd w:val="clear" w:color="auto" w:fill="FFFFFF" w:themeFill="background1"/>
          </w:tcPr>
          <w:p w14:paraId="651ED9A6" w14:textId="77777777" w:rsidR="00BE00B7" w:rsidRPr="00FE1537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Индикатор 8. Предоставяните услуги и основните функции на общината се оценяват периодично, с цел да се прецени тяхното изпълнение и въздействие.</w:t>
            </w:r>
          </w:p>
        </w:tc>
        <w:tc>
          <w:tcPr>
            <w:tcW w:w="3260" w:type="dxa"/>
            <w:shd w:val="clear" w:color="auto" w:fill="FFFFFF" w:themeFill="background1"/>
          </w:tcPr>
          <w:p w14:paraId="73FD176A" w14:textId="48C77A4B" w:rsidR="00C44829" w:rsidRPr="00C44829" w:rsidRDefault="00AA7AC5" w:rsidP="00C44829">
            <w:pPr>
              <w:spacing w:line="276" w:lineRule="auto"/>
              <w:rPr>
                <w:rFonts w:ascii="Times New Roman" w:hAnsi="Times New Roman" w:cs="Times New Roman"/>
                <w:i/>
                <w:iCs/>
                <w:color w:val="000000" w:themeColor="text1"/>
                <w:lang w:val="bg-BG"/>
              </w:rPr>
            </w:pPr>
            <w:r w:rsidRPr="00C44829">
              <w:rPr>
                <w:rFonts w:ascii="Times New Roman" w:hAnsi="Times New Roman" w:cs="Times New Roman"/>
                <w:i/>
                <w:iCs/>
                <w:color w:val="000000" w:themeColor="text1"/>
                <w:lang w:val="bg-BG"/>
              </w:rPr>
              <w:t xml:space="preserve">Като доказателствен материал са представени </w:t>
            </w:r>
            <w:r w:rsidR="00C44829" w:rsidRPr="00C44829">
              <w:rPr>
                <w:rFonts w:ascii="Times New Roman" w:hAnsi="Times New Roman" w:cs="Times New Roman"/>
                <w:i/>
                <w:iCs/>
                <w:color w:val="000000" w:themeColor="text1"/>
                <w:lang w:val="bg-BG"/>
              </w:rPr>
              <w:t xml:space="preserve">отчет за работата на Общински съвет – Долна баня и  </w:t>
            </w:r>
          </w:p>
          <w:p w14:paraId="6B90A638" w14:textId="5AC8E635" w:rsidR="00BE00B7" w:rsidRPr="00C44829" w:rsidRDefault="00C44829" w:rsidP="00C44829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C44829">
              <w:rPr>
                <w:rFonts w:ascii="Times New Roman" w:hAnsi="Times New Roman" w:cs="Times New Roman"/>
                <w:i/>
                <w:iCs/>
                <w:color w:val="000000" w:themeColor="text1"/>
                <w:lang w:val="bg-BG"/>
              </w:rPr>
              <w:t>неговите постоянни комисии за периода януари – юни 2017 г. Няма качен по - нов документ.</w:t>
            </w:r>
          </w:p>
        </w:tc>
        <w:tc>
          <w:tcPr>
            <w:tcW w:w="2549" w:type="dxa"/>
            <w:shd w:val="clear" w:color="auto" w:fill="FFFFFF" w:themeFill="background1"/>
          </w:tcPr>
          <w:p w14:paraId="2745A848" w14:textId="7EFB2C24" w:rsidR="00BE00B7" w:rsidRPr="008573D0" w:rsidRDefault="00615121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НЕ</w:t>
            </w:r>
          </w:p>
        </w:tc>
      </w:tr>
      <w:tr w:rsidR="00BE00B7" w:rsidRPr="00FE1537" w14:paraId="1DB0F12C" w14:textId="77777777" w:rsidTr="00304AC5">
        <w:tc>
          <w:tcPr>
            <w:tcW w:w="8642" w:type="dxa"/>
            <w:shd w:val="clear" w:color="auto" w:fill="FFFFFF" w:themeFill="background1"/>
          </w:tcPr>
          <w:p w14:paraId="0F2A2D85" w14:textId="77777777" w:rsidR="00BE00B7" w:rsidRPr="00FE1537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9.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Общината съхранява подходяща документация, за да се гарантира, че тенденциите могат да бъдат идентифицирани и ефективността и ефикасността се увеличават.</w:t>
            </w:r>
          </w:p>
        </w:tc>
        <w:tc>
          <w:tcPr>
            <w:tcW w:w="3260" w:type="dxa"/>
            <w:shd w:val="clear" w:color="auto" w:fill="FFFFFF" w:themeFill="background1"/>
          </w:tcPr>
          <w:p w14:paraId="60210056" w14:textId="239F2ABB" w:rsidR="009A641C" w:rsidRPr="00A03253" w:rsidRDefault="00AA7AC5" w:rsidP="00AA7AC5">
            <w:pPr>
              <w:spacing w:line="276" w:lineRule="auto"/>
              <w:rPr>
                <w:rFonts w:ascii="Times New Roman" w:hAnsi="Times New Roman" w:cs="Times New Roman"/>
                <w:i/>
                <w:iCs/>
                <w:color w:val="000000" w:themeColor="text1"/>
                <w:lang w:val="bg-BG"/>
              </w:rPr>
            </w:pPr>
            <w:r w:rsidRPr="009A641C">
              <w:rPr>
                <w:rFonts w:ascii="Times New Roman" w:hAnsi="Times New Roman" w:cs="Times New Roman"/>
                <w:i/>
                <w:iCs/>
                <w:color w:val="000000" w:themeColor="text1"/>
                <w:lang w:val="bg-BG"/>
              </w:rPr>
              <w:t xml:space="preserve">Подходът на Общината е структуриран като в Община </w:t>
            </w:r>
            <w:r w:rsidR="00C44829" w:rsidRPr="009A641C">
              <w:rPr>
                <w:rFonts w:ascii="Times New Roman" w:hAnsi="Times New Roman" w:cs="Times New Roman"/>
                <w:i/>
                <w:iCs/>
                <w:color w:val="000000" w:themeColor="text1"/>
                <w:lang w:val="bg-BG"/>
              </w:rPr>
              <w:t>Долна Баня</w:t>
            </w:r>
            <w:r w:rsidRPr="009A641C">
              <w:rPr>
                <w:rFonts w:ascii="Times New Roman" w:hAnsi="Times New Roman" w:cs="Times New Roman"/>
                <w:i/>
                <w:iCs/>
                <w:color w:val="000000" w:themeColor="text1"/>
                <w:lang w:val="bg-BG"/>
              </w:rPr>
              <w:t xml:space="preserve"> е въведена и се прилага процедура за архивиране на документацията съгласно Вътрешни правила за организация на административното обслужване</w:t>
            </w:r>
            <w:r w:rsidR="00C44829" w:rsidRPr="009A641C">
              <w:rPr>
                <w:rFonts w:ascii="Times New Roman" w:hAnsi="Times New Roman" w:cs="Times New Roman"/>
                <w:i/>
                <w:iCs/>
                <w:color w:val="000000" w:themeColor="text1"/>
                <w:lang w:val="bg-BG"/>
              </w:rPr>
              <w:t xml:space="preserve"> и</w:t>
            </w:r>
            <w:r w:rsidR="009A641C" w:rsidRPr="009A641C">
              <w:rPr>
                <w:rFonts w:ascii="Times New Roman" w:hAnsi="Times New Roman" w:cs="Times New Roman"/>
                <w:i/>
                <w:iCs/>
                <w:color w:val="000000" w:themeColor="text1"/>
                <w:lang w:val="bg-BG"/>
              </w:rPr>
              <w:t xml:space="preserve"> Вътрешните шравила за документооброт на електронни документи и документи на хартиен носител в община Долна Баня. </w:t>
            </w:r>
          </w:p>
        </w:tc>
        <w:tc>
          <w:tcPr>
            <w:tcW w:w="2549" w:type="dxa"/>
            <w:shd w:val="clear" w:color="auto" w:fill="FFFFFF" w:themeFill="background1"/>
          </w:tcPr>
          <w:p w14:paraId="6D16C5D8" w14:textId="1F036089" w:rsidR="00BE00B7" w:rsidRPr="008573D0" w:rsidRDefault="00615121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ДА</w:t>
            </w:r>
          </w:p>
        </w:tc>
      </w:tr>
      <w:tr w:rsidR="007174FA" w:rsidRPr="00FE1537" w14:paraId="4F37760A" w14:textId="77777777" w:rsidTr="00DD2102">
        <w:tc>
          <w:tcPr>
            <w:tcW w:w="8642" w:type="dxa"/>
            <w:shd w:val="clear" w:color="auto" w:fill="E2EFD9" w:themeFill="accent6" w:themeFillTint="33"/>
          </w:tcPr>
          <w:p w14:paraId="2820E8A5" w14:textId="77777777" w:rsidR="007174FA" w:rsidRDefault="007174FA" w:rsidP="007174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1189DC9C" w14:textId="77777777" w:rsidR="007174FA" w:rsidRDefault="007174FA" w:rsidP="007174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3:</w:t>
            </w:r>
          </w:p>
          <w:p w14:paraId="70E0F7E7" w14:textId="77777777" w:rsidR="007174FA" w:rsidRPr="008573D0" w:rsidRDefault="007174FA" w:rsidP="007174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09" w:type="dxa"/>
            <w:gridSpan w:val="2"/>
            <w:shd w:val="clear" w:color="auto" w:fill="E2EFD9" w:themeFill="accent6" w:themeFillTint="33"/>
          </w:tcPr>
          <w:p w14:paraId="0BB238BE" w14:textId="3D4722D8" w:rsidR="007174FA" w:rsidRPr="00AA7AC5" w:rsidRDefault="00AA7AC5" w:rsidP="007174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lang w:val="bg-BG"/>
              </w:rPr>
            </w:pPr>
            <w:r w:rsidRPr="00AA7AC5">
              <w:rPr>
                <w:rFonts w:ascii="Times New Roman" w:eastAsia="Calibri" w:hAnsi="Times New Roman" w:cs="Times New Roman"/>
                <w:b/>
                <w:bCs/>
                <w:i/>
                <w:iCs/>
                <w:lang w:val="bg-BG"/>
              </w:rPr>
              <w:lastRenderedPageBreak/>
              <w:t xml:space="preserve">На основата на преглед, проучване и сравняване на доказателствения материал представен от Община </w:t>
            </w:r>
            <w:r w:rsidR="00C06BF1">
              <w:rPr>
                <w:rFonts w:ascii="Times New Roman" w:eastAsia="Calibri" w:hAnsi="Times New Roman" w:cs="Times New Roman"/>
                <w:b/>
                <w:bCs/>
                <w:i/>
                <w:iCs/>
                <w:lang w:val="bg-BG"/>
              </w:rPr>
              <w:lastRenderedPageBreak/>
              <w:t>Долна Баня</w:t>
            </w:r>
            <w:r w:rsidRPr="00AA7AC5">
              <w:rPr>
                <w:rFonts w:ascii="Times New Roman" w:eastAsia="Calibri" w:hAnsi="Times New Roman" w:cs="Times New Roman"/>
                <w:b/>
                <w:bCs/>
                <w:i/>
                <w:iCs/>
                <w:lang w:val="bg-BG"/>
              </w:rPr>
              <w:t>, извърших верификация на прилагането на Принцип 3. ЕФЕКТИВНОСТ И ЕФИКАСНОСТ и излизам със следното  становище: „</w:t>
            </w:r>
            <w:r w:rsidR="009A641C" w:rsidRPr="009A641C">
              <w:rPr>
                <w:rFonts w:ascii="Times New Roman" w:eastAsia="Calibri" w:hAnsi="Times New Roman" w:cs="Times New Roman"/>
                <w:b/>
                <w:bCs/>
                <w:i/>
                <w:iCs/>
                <w:lang w:val="bg-BG"/>
              </w:rPr>
              <w:t>заверка с резерви“</w:t>
            </w:r>
            <w:r w:rsidRPr="00AA7AC5">
              <w:rPr>
                <w:rFonts w:ascii="Times New Roman" w:eastAsia="Calibri" w:hAnsi="Times New Roman" w:cs="Times New Roman"/>
                <w:b/>
                <w:bCs/>
                <w:i/>
                <w:iCs/>
                <w:lang w:val="bg-BG"/>
              </w:rPr>
              <w:t>.</w:t>
            </w:r>
          </w:p>
        </w:tc>
      </w:tr>
    </w:tbl>
    <w:p w14:paraId="1DB838A3" w14:textId="77777777" w:rsidR="00246FD8" w:rsidRDefault="00246FD8"/>
    <w:sectPr w:rsidR="00246FD8" w:rsidSect="006B688B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0727B" w14:textId="77777777" w:rsidR="00754986" w:rsidRDefault="00754986" w:rsidP="008A7B91">
      <w:pPr>
        <w:spacing w:after="0" w:line="240" w:lineRule="auto"/>
      </w:pPr>
      <w:r>
        <w:separator/>
      </w:r>
    </w:p>
  </w:endnote>
  <w:endnote w:type="continuationSeparator" w:id="0">
    <w:p w14:paraId="2D45B7CB" w14:textId="77777777" w:rsidR="00754986" w:rsidRDefault="00754986" w:rsidP="008A7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FCC7B" w14:textId="77777777" w:rsidR="00754986" w:rsidRDefault="00754986" w:rsidP="008A7B91">
      <w:pPr>
        <w:spacing w:after="0" w:line="240" w:lineRule="auto"/>
      </w:pPr>
      <w:r>
        <w:separator/>
      </w:r>
    </w:p>
  </w:footnote>
  <w:footnote w:type="continuationSeparator" w:id="0">
    <w:p w14:paraId="6A1D5B92" w14:textId="77777777" w:rsidR="00754986" w:rsidRDefault="00754986" w:rsidP="008A7B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80081" w14:textId="77777777" w:rsidR="002C001B" w:rsidRPr="002C001B" w:rsidRDefault="002C001B" w:rsidP="002C001B">
    <w:pPr>
      <w:pStyle w:val="Header"/>
      <w:jc w:val="right"/>
      <w:rPr>
        <w:rFonts w:ascii="Times New Roman" w:hAnsi="Times New Roman" w:cs="Times New Roman"/>
        <w:b/>
      </w:rPr>
    </w:pPr>
    <w:r w:rsidRPr="002C001B">
      <w:rPr>
        <w:rFonts w:ascii="Times New Roman" w:hAnsi="Times New Roman" w:cs="Times New Roman"/>
        <w:b/>
      </w:rPr>
      <w:t>КОНТРОЛЕН ЛИСТ № 3</w:t>
    </w:r>
  </w:p>
  <w:p w14:paraId="35881321" w14:textId="77777777" w:rsidR="008A7B91" w:rsidRDefault="008A7B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688B"/>
    <w:rsid w:val="00044092"/>
    <w:rsid w:val="001E614C"/>
    <w:rsid w:val="00231461"/>
    <w:rsid w:val="00246FD8"/>
    <w:rsid w:val="002802C8"/>
    <w:rsid w:val="002C001B"/>
    <w:rsid w:val="00304AC5"/>
    <w:rsid w:val="0032444A"/>
    <w:rsid w:val="003A4871"/>
    <w:rsid w:val="003F07D2"/>
    <w:rsid w:val="0042363A"/>
    <w:rsid w:val="00515518"/>
    <w:rsid w:val="00533D86"/>
    <w:rsid w:val="00560206"/>
    <w:rsid w:val="005F370D"/>
    <w:rsid w:val="00615121"/>
    <w:rsid w:val="006B688B"/>
    <w:rsid w:val="007174FA"/>
    <w:rsid w:val="00754986"/>
    <w:rsid w:val="00787BB5"/>
    <w:rsid w:val="007C692E"/>
    <w:rsid w:val="008A7B91"/>
    <w:rsid w:val="00947AF5"/>
    <w:rsid w:val="0097524E"/>
    <w:rsid w:val="009A641C"/>
    <w:rsid w:val="00A03253"/>
    <w:rsid w:val="00A36E09"/>
    <w:rsid w:val="00A93B15"/>
    <w:rsid w:val="00AA7AC5"/>
    <w:rsid w:val="00B638A6"/>
    <w:rsid w:val="00BE00B7"/>
    <w:rsid w:val="00C06BF1"/>
    <w:rsid w:val="00C44829"/>
    <w:rsid w:val="00D51F13"/>
    <w:rsid w:val="00D5209F"/>
    <w:rsid w:val="00E20D62"/>
    <w:rsid w:val="00E40C9B"/>
    <w:rsid w:val="00F1570C"/>
    <w:rsid w:val="00F90F00"/>
    <w:rsid w:val="00FE1537"/>
    <w:rsid w:val="00FF2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743DD"/>
  <w15:chartTrackingRefBased/>
  <w15:docId w15:val="{F0C7913F-3A1E-484A-A809-9EFE43CEC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8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688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FF23C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A7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7B91"/>
  </w:style>
  <w:style w:type="paragraph" w:styleId="Footer">
    <w:name w:val="footer"/>
    <w:basedOn w:val="Normal"/>
    <w:link w:val="FooterChar"/>
    <w:uiPriority w:val="99"/>
    <w:unhideWhenUsed/>
    <w:rsid w:val="008A7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7B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752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5035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Savova, Anna</cp:lastModifiedBy>
  <cp:revision>3</cp:revision>
  <dcterms:created xsi:type="dcterms:W3CDTF">2025-05-20T09:51:00Z</dcterms:created>
  <dcterms:modified xsi:type="dcterms:W3CDTF">2025-05-20T09:52:00Z</dcterms:modified>
</cp:coreProperties>
</file>